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6" w:rsidRDefault="006312F6" w:rsidP="006312F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6312F6" w:rsidRDefault="006312F6" w:rsidP="006312F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71282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6312F6" w:rsidRDefault="006312F6" w:rsidP="006312F6">
      <w:pPr>
        <w:jc w:val="both"/>
        <w:rPr>
          <w:rFonts w:ascii="Times New Roman" w:hAnsi="Times New Roman" w:cs="Times New Roman"/>
          <w:lang w:val="en-US"/>
        </w:rPr>
      </w:pPr>
    </w:p>
    <w:bookmarkEnd w:id="0"/>
    <w:p w:rsidR="00C0140B" w:rsidRDefault="00C0140B" w:rsidP="00C014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26 клас</w:t>
      </w:r>
    </w:p>
    <w:p w:rsidR="00A35776" w:rsidRPr="00C0140B" w:rsidRDefault="00C0140B" w:rsidP="00C0140B">
      <w:pPr>
        <w:jc w:val="both"/>
        <w:rPr>
          <w:rFonts w:ascii="Times New Roman" w:hAnsi="Times New Roman" w:cs="Times New Roman"/>
          <w:lang w:val="uk-UA"/>
        </w:rPr>
      </w:pPr>
      <w:r w:rsidRPr="00C0140B">
        <w:rPr>
          <w:rFonts w:ascii="Times New Roman" w:hAnsi="Times New Roman" w:cs="Times New Roman"/>
          <w:lang w:val="uk-UA"/>
        </w:rPr>
        <w:t xml:space="preserve">банти галантерейні; банти для волосся; </w:t>
      </w:r>
      <w:proofErr w:type="spellStart"/>
      <w:r w:rsidRPr="00C0140B">
        <w:rPr>
          <w:rFonts w:ascii="Times New Roman" w:hAnsi="Times New Roman" w:cs="Times New Roman"/>
          <w:lang w:val="uk-UA"/>
        </w:rPr>
        <w:t>блочки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взуттєві; бобіни для утримування вишивальних шовкових або вовняних ниток [не частини машин]; брошки [аксесуари одягу]; вишиті оздоби;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взуттєві; гачки в'язальні;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гребенечесальних машин для вовни;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декоративні емблеми [нагрудні значки]; дрібнички для прикрашання [вишиті оздоби]; </w:t>
      </w:r>
      <w:proofErr w:type="spellStart"/>
      <w:r w:rsidRPr="00C0140B">
        <w:rPr>
          <w:rFonts w:ascii="Times New Roman" w:hAnsi="Times New Roman" w:cs="Times New Roman"/>
          <w:lang w:val="uk-UA"/>
        </w:rPr>
        <w:t>заколки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для волосся; </w:t>
      </w:r>
      <w:proofErr w:type="spellStart"/>
      <w:r w:rsidRPr="00C0140B">
        <w:rPr>
          <w:rFonts w:ascii="Times New Roman" w:hAnsi="Times New Roman" w:cs="Times New Roman"/>
          <w:lang w:val="uk-UA"/>
        </w:rPr>
        <w:t>заколки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-невидимки для волосся; застібки взуттєві; застібки для блузок; застібки для натільного одягу; застібки для одягу; застібки для підтяжок; застібки для поясів;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коси з волосся; літери для позначання білизни; мереживо вовняне; мереживо для окантовування; мереживо із зубчиками;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</w:t>
      </w:r>
      <w:proofErr w:type="spellStart"/>
      <w:r w:rsidRPr="00C0140B">
        <w:rPr>
          <w:rFonts w:ascii="Times New Roman" w:hAnsi="Times New Roman" w:cs="Times New Roman"/>
          <w:lang w:val="uk-UA"/>
        </w:rPr>
        <w:t>ниткозасилювачі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; оборки [мереживні]; оборки для одягу; обручі для волосся; обручі розтяжні для тримання рукавів; оздоби басонні; оздоби для волосся, декоративні; оздоби для одягу; оздоби мереживні; оздоби, вишиті золотом; оздоби, вишиті сріблом; </w:t>
      </w:r>
      <w:proofErr w:type="spellStart"/>
      <w:r w:rsidRPr="00C0140B">
        <w:rPr>
          <w:rFonts w:ascii="Times New Roman" w:hAnsi="Times New Roman" w:cs="Times New Roman"/>
          <w:lang w:val="uk-UA"/>
        </w:rPr>
        <w:t>паєтки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для одягу; папільйотки паперові для завивання волосся; пасма волосся; перуки; петлі для одягу; підвіски, не для ювелірних виробів, </w:t>
      </w:r>
      <w:proofErr w:type="spellStart"/>
      <w:r w:rsidRPr="00C0140B">
        <w:rPr>
          <w:rFonts w:ascii="Times New Roman" w:hAnsi="Times New Roman" w:cs="Times New Roman"/>
          <w:lang w:val="uk-UA"/>
        </w:rPr>
        <w:t>кілець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ключів або ланцюжків ключів; </w:t>
      </w:r>
      <w:proofErr w:type="spellStart"/>
      <w:r w:rsidRPr="00C0140B">
        <w:rPr>
          <w:rFonts w:ascii="Times New Roman" w:hAnsi="Times New Roman" w:cs="Times New Roman"/>
          <w:lang w:val="uk-UA"/>
        </w:rPr>
        <w:t>підплічники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взуттєві;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</w:t>
      </w:r>
      <w:proofErr w:type="spellStart"/>
      <w:r w:rsidRPr="00C0140B">
        <w:rPr>
          <w:rFonts w:ascii="Times New Roman" w:hAnsi="Times New Roman" w:cs="Times New Roman"/>
          <w:lang w:val="uk-UA"/>
        </w:rPr>
        <w:t>паєтки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тасьма; </w:t>
      </w:r>
      <w:proofErr w:type="spellStart"/>
      <w:r w:rsidRPr="00C0140B">
        <w:rPr>
          <w:rFonts w:ascii="Times New Roman" w:hAnsi="Times New Roman" w:cs="Times New Roman"/>
          <w:lang w:val="uk-UA"/>
        </w:rPr>
        <w:t>теплоклейкі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латки для лагодження текстильних виробів; </w:t>
      </w:r>
      <w:proofErr w:type="spellStart"/>
      <w:r w:rsidRPr="00C0140B">
        <w:rPr>
          <w:rFonts w:ascii="Times New Roman" w:hAnsi="Times New Roman" w:cs="Times New Roman"/>
          <w:lang w:val="uk-UA"/>
        </w:rPr>
        <w:t>теплоклейкі</w:t>
      </w:r>
      <w:proofErr w:type="spellEnd"/>
      <w:r w:rsidRPr="00C0140B">
        <w:rPr>
          <w:rFonts w:ascii="Times New Roman" w:hAnsi="Times New Roman" w:cs="Times New Roman"/>
          <w:lang w:val="uk-UA"/>
        </w:rPr>
        <w:t xml:space="preserve"> наліпки для оздоблювання текстильних виробів [галантерейні вироби]; торочки; тримачі для комірів; фестони [вишиті оздоби]; фрукти штучні;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шнурки взуттєві; шпильки для волосся; шпильки для завивання волосся; шпильки для капелюхів, крім ювелірних; шпильки ентомологічні; шпильки, крім ювелірних виробів; штучні бороди.</w:t>
      </w:r>
    </w:p>
    <w:sectPr w:rsidR="00A35776" w:rsidRPr="00C0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B"/>
    <w:rsid w:val="006312F6"/>
    <w:rsid w:val="0071282A"/>
    <w:rsid w:val="00A35776"/>
    <w:rsid w:val="00C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>ДП "УІІВ"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2018-12-19T12:46:00Z</dcterms:created>
  <dcterms:modified xsi:type="dcterms:W3CDTF">2020-03-18T08:01:00Z</dcterms:modified>
</cp:coreProperties>
</file>