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44" w:rsidRDefault="00080144" w:rsidP="0008014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) ВТРАТИЛА ЧИННІСТЬ.</w:t>
      </w:r>
    </w:p>
    <w:p w:rsidR="00080144" w:rsidRDefault="00080144" w:rsidP="0008014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</w:t>
      </w:r>
      <w:r w:rsidR="000C1AD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РОЦІ.</w:t>
      </w:r>
    </w:p>
    <w:p w:rsidR="00080144" w:rsidRDefault="00080144" w:rsidP="00080144">
      <w:pPr>
        <w:jc w:val="both"/>
        <w:rPr>
          <w:rFonts w:ascii="Times New Roman" w:hAnsi="Times New Roman" w:cs="Times New Roman"/>
          <w:lang w:val="en-US"/>
        </w:rPr>
      </w:pPr>
    </w:p>
    <w:p w:rsidR="009F21D1" w:rsidRDefault="009F21D1" w:rsidP="009F21D1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 клас</w:t>
      </w:r>
    </w:p>
    <w:p w:rsidR="00A35776" w:rsidRPr="009F21D1" w:rsidRDefault="009F21D1" w:rsidP="009F21D1">
      <w:pPr>
        <w:jc w:val="both"/>
        <w:rPr>
          <w:rFonts w:ascii="Times New Roman" w:hAnsi="Times New Roman" w:cs="Times New Roman"/>
          <w:lang w:val="uk-UA"/>
        </w:rPr>
      </w:pPr>
      <w:r w:rsidRPr="009F21D1">
        <w:rPr>
          <w:rFonts w:ascii="Times New Roman" w:hAnsi="Times New Roman" w:cs="Times New Roman"/>
          <w:lang w:val="uk-UA"/>
        </w:rPr>
        <w:t>азбестові фарби; акварельні фарби для художніх робіт; алізаринові барвники; алюмінієві порошки для фарбування; алюмінієві фарби; анілінові барвники; аннато [забарвлювальна речовина]; антикорозійні препарати; антикорозійні стрічки; аурамін; бактерицидні фарби; барвники для взуття; барвники для шкур; барвники з деревини; барвники*; барвні екстракти деревини; бітумні лаки; бронзовий порошок для художньо-декоративних робіт; вапно для білення; вогнетривкі фарби; глазурі [фарби, політури]; ґрунтовки; гумігут для фарбування; гумілак; діоксид титану [пігмент]; друкарські пасти [фарби]; друкарські фарби; емалеві фарби; емалі [лаки]; емалі для фарбування; емульсії срібла [пігменти]; забарвлювальні маркери для відновлювання меблів; забарвлювальні речовини для лікерів; забарвлювальні речовини для масла; забарвлювальні речовини для напоїв; забарвлювальні речовини для пива; забарвлювальні речовини*; загусники для фарб; захисні покриття для шасі транспортних засобів; захисні препарати для металів; зв'язувальні речовини для фарб; індиго [забарвлювальна речовина]; їстівні чорнила; камеді-смоли; канадський бальзам; каніфоль*; карамель [харчова забарвлювальна речовина]; карбоніл [консервант для деревини]; картриджі, заправлені їстівними чорнилами, для принтерів; картриджі, заправлені чорнилами, для принтерів та фотокопіювальних апаратів; керамічні фарби; клейові фарби; консерванти для деревини; копал; копаловий лак; кошеніль-кармін; креозот для консервування деревини; куркума [забарвлювальна речовина]; лаки для бронзування; лаки*; маркувальна фарба для тварин; масла проти іржавіння; мастики [природні смоли]; мастила проти іржавіння; металева фольга для фарбування, декорування, друкування та художніх робіт; метали у формі порошку для фарбування, декорування, друкування та художніх робіт; морилки для деревини; необростаючі фарби; оксид кобальту [забарвлювальна речовина]; оксид цинку [пігмент]; олії для консервування деревини; олійні фарби для художніх робіт; папір для фарбування великодніх яєць; пігменти; покриття [фарби]; покриття для деревини [фарби]; покриття для руберойду [фарби]; покриття для толю [фарби]; покриття, що запобігають нанесенню графіті [фарби]; політури; порошки для сріблення; препарати проти іржавіння; препарати, що запобігають тьмянінню металів; природні смоли необроблені; протрави для вичиненої шкіри; протрави для деревини; протрави*; розріджувачі для політур; розріджувачі для фарб; розчини для білення; сажа [забарвлювальна речовина]; сажа газова [пігмент]; сажа лампова [пігмент]; сандарак; свинцеве білило; свинцевий глет; свинцевий сурик; сикативи [сушильні препарати] для фарб; сієна; скипидар [розріджувач для фарб]; склеювальні речовини для фарб; солодова карамель [харчова забарвлювальна речовина]; солодові забарвлювальні речовини; срібна паста; сумах для лаків; темперні фарби; тонери для принтерів та фотокопіювальних апаратів; тонер-картриджі, заправлені, для принтерів та фотокопіювальних апаратів; фарба для вичиненої шкіри; фарби для виготовляння гравюр; фарби*; фарбові латки переміщувальні; фіксативи [лаки]; фіксативи для акварельних фарб; фустин [забарвлювальна речовина]; харчові барвники; харчові забарвлювальні речовини; чорнила для принтерів та фотокопіювальних апаратів; шафран [забарвлювальна речовина]; шелак; японський лак.</w:t>
      </w:r>
    </w:p>
    <w:sectPr w:rsidR="00A35776" w:rsidRPr="009F2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D1"/>
    <w:rsid w:val="00080144"/>
    <w:rsid w:val="000C1AD1"/>
    <w:rsid w:val="009F21D1"/>
    <w:rsid w:val="00A3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504</Words>
  <Characters>2879</Characters>
  <Application>Microsoft Office Word</Application>
  <DocSecurity>0</DocSecurity>
  <Lines>23</Lines>
  <Paragraphs>6</Paragraphs>
  <ScaleCrop>false</ScaleCrop>
  <Company>ДП "УІІВ"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3</cp:revision>
  <dcterms:created xsi:type="dcterms:W3CDTF">2018-12-19T11:45:00Z</dcterms:created>
  <dcterms:modified xsi:type="dcterms:W3CDTF">2020-03-18T08:05:00Z</dcterms:modified>
</cp:coreProperties>
</file>