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267B6B" w:rsidP="00267B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 клас</w:t>
      </w:r>
    </w:p>
    <w:p w:rsidR="00267B6B" w:rsidRPr="00267B6B" w:rsidRDefault="00267B6B" w:rsidP="00267B6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7B6B">
        <w:rPr>
          <w:rFonts w:ascii="Times New Roman" w:hAnsi="Times New Roman" w:cs="Times New Roman"/>
          <w:sz w:val="24"/>
          <w:szCs w:val="24"/>
          <w:lang w:val="uk-UA"/>
        </w:rPr>
        <w:t>апаратна вичесана вовна; бавовна-сирець; бавовняне клоччя; бавовняні відходи [пачоси] для набивання; бівачні мішки, що є захистками; брезент; вата для набивання та оббивання; вата для фільтрування; верблюжа вовна; відходи шовку; відходи шовку необроблені; вітрила; вітрила для вітрильних лиж; вовна необроблена або оброблена; вовна тваринна; вовняні пачоси; водорості морські для набивки; волокна вуглецеві для текстильного використання; волокна пластмасові для текстильного використання; волокно з трави еспарто; волокно кокосове; волокно конопляне; волокно рамі; волокно рафії; волокно текстильне; волокно текстильне необроблене; волос кінський*; гамаки; деревинна вовна; деревинна стружка; джут; дратва; загородкові сітки для розводіння риби; зовнішні заслони текстильні; камвольна вовна; канати неметалеві; капок; клоччя; кокони; луб; льон-сирець [куделя]; лямки для переміщування вантажів неметалеві; матеріали набивкові негумові, непластмасові, непаперові та некартонні; матеріали прокладкові негумові, непластмасові, непаперові та некартонні; мішки для брудної білизни;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мотузки; мотузки для пакування; мотузки на канчуки; мотузкові драбини; набивкова вовна; навіси з синтетичних матеріалів; навіси текстильні; намети*; намети-спальники для кемпінгу; неводи гаманцеві; нитки для в'язання снопів; нитки для пакування або перев'язування неметалеві; обв'язки неметалеві; обплетення солом'яне для пляшок; овеча вовна; опаковання з соломи для пляшок; пакувальні [перекладкові, набивкові] матеріали негумові, непластмасові, непаперові та некартонні; пакувальні або перев'язувальні стрічки неметалеві; парусина для вітрил; паси для переміщування вантажів неметалеві; пастки [тенета]; пачоси [набивковий матеріал]; перев'язувальні нитки на сільськогосподарські потреби неметалеві; піна соєва для набивання та оббивання; пір'я для набивання; пір'я для постільних речей; полотно просмолене для шахтних вентиляційних перемичок; поштові мішки; прокладки волоконні для суден; пух [пір'я]; пух бавовняний; пух гагачий; руно вовняне; сизаль; сітки для годування тварин; сітки для запобігання каменепадам неметалеві; сітки для захисту рослин від птахів і комах; сітки для комерційного рибальства;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стрічки для жалюзі; стрічки конопляні; стропи для переміщування вантажів неметалеві; стяжки-хомути кабельні неметалеві; стяжки-хомути неметалеві; сумки [пакети, торбини] для пакування текстильні;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піднімних вікон; шнури на сітки; шовкові пачоси; шовк-сирець; шп</w:t>
      </w:r>
      <w:r>
        <w:rPr>
          <w:rFonts w:ascii="Times New Roman" w:hAnsi="Times New Roman" w:cs="Times New Roman"/>
          <w:sz w:val="24"/>
          <w:szCs w:val="24"/>
          <w:lang w:val="uk-UA"/>
        </w:rPr>
        <w:t>агат паперовий; щетина свиняча*.</w:t>
      </w:r>
      <w:bookmarkStart w:id="0" w:name="_GoBack"/>
      <w:bookmarkEnd w:id="0"/>
    </w:p>
    <w:sectPr w:rsidR="00267B6B" w:rsidRPr="00267B6B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D"/>
    <w:rsid w:val="00264621"/>
    <w:rsid w:val="00267B6B"/>
    <w:rsid w:val="002D5203"/>
    <w:rsid w:val="004638FD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554AA-765D-4566-80F8-5A4C988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2023-01-26T12:20:00Z</dcterms:created>
  <dcterms:modified xsi:type="dcterms:W3CDTF">2023-01-26T12:21:00Z</dcterms:modified>
</cp:coreProperties>
</file>