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B2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клас</w:t>
      </w:r>
    </w:p>
    <w:p w:rsidR="00B230A5" w:rsidRPr="006F6DD0" w:rsidRDefault="00B230A5" w:rsidP="00B230A5">
      <w:pPr>
        <w:jc w:val="both"/>
        <w:rPr>
          <w:rFonts w:ascii="Times New Roman" w:hAnsi="Times New Roman" w:cs="Times New Roman"/>
          <w:sz w:val="24"/>
          <w:szCs w:val="24"/>
        </w:rPr>
      </w:pPr>
      <w:r w:rsidRPr="00B230A5">
        <w:rPr>
          <w:rFonts w:ascii="Times New Roman" w:hAnsi="Times New Roman" w:cs="Times New Roman"/>
          <w:sz w:val="24"/>
          <w:szCs w:val="24"/>
        </w:rPr>
        <w:t xml:space="preserve">адміністративне обробляння замовлень на купівлю; адміністративні послуги для направляння до лікарів за спеціалізацією; адміністративні послуги з релокації підприємств;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і проведення комерційних заходів; влаштовування передплати газет для інших; влаштовування передплати послуг систем автоматичної оплати проїзду автомобільними дорогами [ЕТС]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адміністративна щодо запитів про подання комерційних пропозицій; допомога адміністративна щодо запрошень до участі у тендерних процедурах; допомога в керуванні підприємницькою діяльністю; допомога у комерційному або промисловому керуванні; досліджування щодо підприємницької діяльності; економічне прогнозування; забезпечування відгуками від користувачів на комерційні або рекламні потреби; забезпечування інформацією в сфері підприємницької діяльності за допомогою вебсайтів; забезпечування інформацією у сфері підприємницької діяльності; забезпечування інформацією щодо комерційних та ділових контактів; забезпечування інформацією, отриманою з телефонних довідників; забезпечування комерційною інформацією та порадами для споживачів у виборі товарів і послуг; забезпечування рейтингами від користувачів на комерційні або рекламні потреби; збирання інформації у комп'ютерні бази даних; збирання статистичних даних; індексування вебсайтів на комерційні або рекламні потреби;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керування ліцензуванням товарів і послуг для інших; комп'ютеризоване ведення медичних записів та документів;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впливу; маркетинг у рамках робіт з видання програмного забезпечення; маркетинг цільовий; маркетинг через висвітлювання товарів у середовищах віртуальної реальності для інших; маркетингові досліджування; надавання онлайнових торговельних майданчиків для покупців та продавців товарів і послуг; надавання онлайнових торговельних майданчиків для продавців та покупців файлів цифрових зображувальних завантажних, аутентифікованих за допомогою невзаємозамінних токенів [NFT]; написання біографічних довідок для інших; написання резюме для інших; написання рекламних текстів; написання сценаріїв на рекламні потреби; облік бухгалтерський;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оптимізація пошукова для сприяння продажам; організовування виставок на комерційні або рекламні потреби; організовування показів мод на рекламні потреби; організовування ярмарків;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дорадчі </w:t>
      </w:r>
      <w:r w:rsidRPr="00B230A5">
        <w:rPr>
          <w:rFonts w:ascii="Times New Roman" w:hAnsi="Times New Roman" w:cs="Times New Roman"/>
          <w:sz w:val="24"/>
          <w:szCs w:val="24"/>
        </w:rPr>
        <w:lastRenderedPageBreak/>
        <w:t xml:space="preserve">для керування підприємницькою діяльністю;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проєктами для об'єктів будівництва; послуги з конкурентного розвідування ринку; послуги з консультування щодо підприємницької діяльності у сфері цифрових трансформацій; послуги з корпоративних комунікацій; послуги з макетування на рекламні потреби; послуги з нагадування про ділові зустрічі [офісні роботи]; послуги з обробляння даних [офісні роботи]; послуги з обробляння замовлень в режимі онлайн щодо замовляння їжі з ресторанів на винос та з доставкою; послуги з огляду преси; послуги з оптимізації трафіку вебсайтів; послуги з порівнювання цін; послуги з пошуку потенційних клієнтів для сприяння продажам для інших; послуги з проведення досліджень щодо прибутковості бізнесу;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зв'язків із засобами масової інформації;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податкових декларацій; послуги імпортно-експортних агентств; послуги лідогенерації; послуги манекенників для рекламування або сприяння продажам; послуги посередницькі у сфері підприємницької діяльності щодо підбору фахівців для клієнтів; послуги рекламних агентств; послуги рекламні зі створювання фірмового стилю для інших; послуги секретарів; послуги телефонних комутаторів; послуги у сфері підприємницької діяльності щодо пошуку ділових партнерів; послуги щодо зв'язків з громадськістю; послуги щодо комерційного лобіювання; послуги щодо комерційного посередництва;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онлайн; послуги щодо роздрібного продажу завантажних рингтонів у режимі онлайн; послуги щодо роздрібного продажу завантажних та попередньо записаних музичних творів та фільмів у режимі онлайн; послуги щодо роздрібного продажу одягу віртуального завантажного в режимі онлайн; послуги щодо роздрібного продажу творів мистецтва художніми галереями; послуги щодо роздрібного продажу файлів цифрових зображувальних, аутентифікованих за допомогою невзаємозамінних токенів [NFT], завантажних; послуги щодо роздрібного продажу фармацевтичних, ветеринарних і гігієнічних препаратів та товарів медичного призначення; послуги щодо роздрібного продажу хлібобулочних виробів; пошук даних у комп'ютерних файлах для інших; пошук спонсорів;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касових апаратів; прокат офісних машин і обладнання; прокат офісного обладнання на об'єктах коворкінгу;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вебсторінку за рекламним оголошенням; рекламування зовнішнє; рекламування поштою; рекламування пряме поштове; рекламування через комп'ютерну мережу в режимі онлайн; роботи машинописні; розклеювання рекламних плакатів; розповсюджування зразків; розповсюджування рекламних матеріалів; розробляння маркетингових концепцій; розробляння рекламних концепцій; розробляння стратегій організації підприємницької діяльності, пов'язаних з корпоративною соціальною відповідальністю;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складання профілю цільової аудиторії на комерційні або маркетингові потреби; служби прийому відвідувачів [офісні роботи]; сприяння продажам для інших; сприяння </w:t>
      </w:r>
      <w:r w:rsidRPr="00B230A5">
        <w:rPr>
          <w:rFonts w:ascii="Times New Roman" w:hAnsi="Times New Roman" w:cs="Times New Roman"/>
          <w:sz w:val="24"/>
          <w:szCs w:val="24"/>
        </w:rPr>
        <w:lastRenderedPageBreak/>
        <w:t xml:space="preserve">продажам товарів і послуг шляхом спонсорської підтримки спортивних подій; сприяння продажам товарів через лідерів громадської думки; створювання рекламних фільмів; створювання телевізійних програм для продажу товарів через телемагазини;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</w:t>
      </w:r>
      <w:r>
        <w:rPr>
          <w:rFonts w:ascii="Times New Roman" w:hAnsi="Times New Roman" w:cs="Times New Roman"/>
          <w:sz w:val="24"/>
          <w:szCs w:val="24"/>
        </w:rPr>
        <w:t>щодо підприємницької діяльності.</w:t>
      </w:r>
      <w:bookmarkStart w:id="0" w:name="_GoBack"/>
      <w:bookmarkEnd w:id="0"/>
    </w:p>
    <w:sectPr w:rsidR="00B230A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B2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5631</Words>
  <Characters>3211</Characters>
  <Application>Microsoft Office Word</Application>
  <DocSecurity>0</DocSecurity>
  <Lines>26</Lines>
  <Paragraphs>17</Paragraphs>
  <ScaleCrop>false</ScaleCrop>
  <Company>Укрпатент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2024-01-04T13:01:00Z</dcterms:modified>
</cp:coreProperties>
</file>